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C8" w:rsidRPr="002C41A5" w:rsidRDefault="001C2AC8" w:rsidP="001C2AC8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C2AC8" w:rsidRPr="007107CE" w:rsidTr="00C6729C">
        <w:trPr>
          <w:trHeight w:val="5501"/>
          <w:jc w:val="center"/>
        </w:trPr>
        <w:tc>
          <w:tcPr>
            <w:tcW w:w="9312" w:type="dxa"/>
          </w:tcPr>
          <w:p w:rsidR="001C2AC8" w:rsidRPr="00F8452D" w:rsidRDefault="001C2AC8" w:rsidP="00C672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C2AC8" w:rsidRPr="007107CE" w:rsidRDefault="001C2AC8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1C2AC8" w:rsidRPr="007107CE" w:rsidRDefault="001C2AC8" w:rsidP="00C672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C2AC8" w:rsidRPr="007107CE" w:rsidRDefault="001C2AC8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C2AC8" w:rsidRPr="007107CE" w:rsidRDefault="001C2AC8" w:rsidP="00C672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C2AC8" w:rsidRPr="007107CE" w:rsidRDefault="001C2AC8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C2AC8" w:rsidRDefault="001C2AC8" w:rsidP="00C672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C2AC8" w:rsidRPr="007107CE" w:rsidRDefault="001C2AC8" w:rsidP="00C672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62A2D" w:rsidRDefault="001C2AC8">
      <w:r>
        <w:br w:type="page"/>
      </w:r>
    </w:p>
    <w:p w:rsidR="00341B15" w:rsidRPr="00341B15" w:rsidRDefault="00341B15" w:rsidP="00341B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lastRenderedPageBreak/>
        <w:t>Мировому судье судебного участка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№ _____ по городу______________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Истец: ________________________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Pr="00341B15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, адрес)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Ответчик: ______________________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Pr="00341B15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, адрес)</w:t>
      </w:r>
    </w:p>
    <w:p w:rsidR="00341B15" w:rsidRPr="00341B15" w:rsidRDefault="00341B15" w:rsidP="00341B15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  <w:r w:rsidRPr="00341B15">
        <w:rPr>
          <w:rFonts w:ascii="Arial" w:eastAsia="Times New Roman" w:hAnsi="Arial" w:cs="Arial"/>
          <w:b/>
          <w:bCs/>
          <w:color w:val="3A3A3A"/>
          <w:sz w:val="24"/>
          <w:szCs w:val="24"/>
        </w:rPr>
        <w:t>Исковое заявление о расторжении брака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«___»_________ ____ г. я вступил(а) в брак с _________ (ФИО ответчика). Совместно проживали до «___»_________ ____г. Брачные отношения между истцом и ответчиком с указанного времени прекращены. Общее хозяйство с указанной даты не ведется.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От брака имеются несовершеннолетние дети _________ (ФИО, дата рождения детей). Спор о детях отсутствует.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341B15" w:rsidRPr="00341B15" w:rsidRDefault="00341B15" w:rsidP="00341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На основании изложенного, руководствуясь статьями 21, 23 Семейного кодекса РФ, статьями</w:t>
      </w:r>
      <w:r w:rsidRPr="00341B15">
        <w:rPr>
          <w:rFonts w:ascii="Arial" w:eastAsia="Times New Roman" w:hAnsi="Arial" w:cs="Arial"/>
          <w:color w:val="3A3A3A"/>
          <w:sz w:val="20"/>
        </w:rPr>
        <w:t> </w:t>
      </w:r>
      <w:hyperlink r:id="rId7" w:history="1">
        <w:r w:rsidRPr="00341B15">
          <w:rPr>
            <w:rFonts w:ascii="Arial" w:eastAsia="Times New Roman" w:hAnsi="Arial" w:cs="Arial"/>
            <w:color w:val="7A0808"/>
            <w:sz w:val="20"/>
          </w:rPr>
          <w:t>23</w:t>
        </w:r>
      </w:hyperlink>
      <w:r w:rsidRPr="00341B15">
        <w:rPr>
          <w:rFonts w:ascii="Arial" w:eastAsia="Times New Roman" w:hAnsi="Arial" w:cs="Arial"/>
          <w:color w:val="3A3A3A"/>
          <w:sz w:val="20"/>
          <w:szCs w:val="20"/>
        </w:rPr>
        <w:t>,</w:t>
      </w:r>
      <w:r w:rsidRPr="00341B15">
        <w:rPr>
          <w:rFonts w:ascii="Arial" w:eastAsia="Times New Roman" w:hAnsi="Arial" w:cs="Arial"/>
          <w:color w:val="3A3A3A"/>
          <w:sz w:val="20"/>
        </w:rPr>
        <w:t> </w:t>
      </w:r>
      <w:hyperlink r:id="rId8" w:history="1">
        <w:r w:rsidRPr="00341B15">
          <w:rPr>
            <w:rFonts w:ascii="Arial" w:eastAsia="Times New Roman" w:hAnsi="Arial" w:cs="Arial"/>
            <w:color w:val="7A0808"/>
            <w:sz w:val="20"/>
          </w:rPr>
          <w:t>131</w:t>
        </w:r>
      </w:hyperlink>
      <w:r w:rsidRPr="00341B15">
        <w:rPr>
          <w:rFonts w:ascii="Arial" w:eastAsia="Times New Roman" w:hAnsi="Arial" w:cs="Arial"/>
          <w:color w:val="3A3A3A"/>
          <w:sz w:val="20"/>
          <w:szCs w:val="20"/>
        </w:rPr>
        <w:t>—</w:t>
      </w:r>
      <w:hyperlink r:id="rId9" w:history="1">
        <w:r w:rsidRPr="00341B15">
          <w:rPr>
            <w:rFonts w:ascii="Arial" w:eastAsia="Times New Roman" w:hAnsi="Arial" w:cs="Arial"/>
            <w:color w:val="7A0808"/>
            <w:sz w:val="20"/>
          </w:rPr>
          <w:t>132</w:t>
        </w:r>
      </w:hyperlink>
      <w:r w:rsidRPr="00341B15">
        <w:rPr>
          <w:rFonts w:ascii="Arial" w:eastAsia="Times New Roman" w:hAnsi="Arial" w:cs="Arial"/>
          <w:color w:val="3A3A3A"/>
          <w:sz w:val="20"/>
        </w:rPr>
        <w:t> 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Гражданского процессуального кодекса РФ,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Прошу:</w:t>
      </w:r>
    </w:p>
    <w:p w:rsidR="00341B15" w:rsidRPr="00341B15" w:rsidRDefault="00341B15" w:rsidP="00341B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Брак между _________ (ФИО истца полностью)  и _________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341B15" w:rsidRPr="00341B15" w:rsidRDefault="00341B15" w:rsidP="00341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Перечень прилагаемых к</w:t>
      </w:r>
      <w:r w:rsidRPr="00341B15">
        <w:rPr>
          <w:rFonts w:ascii="Arial" w:eastAsia="Times New Roman" w:hAnsi="Arial" w:cs="Arial"/>
          <w:color w:val="3A3A3A"/>
          <w:sz w:val="20"/>
        </w:rPr>
        <w:t> </w:t>
      </w:r>
      <w:r w:rsidRPr="00341B15">
        <w:rPr>
          <w:rFonts w:ascii="Arial" w:eastAsia="Times New Roman" w:hAnsi="Arial" w:cs="Arial"/>
          <w:color w:val="7A0808"/>
          <w:sz w:val="20"/>
        </w:rPr>
        <w:t>заявлению</w:t>
      </w:r>
      <w:r w:rsidRPr="00341B15">
        <w:rPr>
          <w:rFonts w:ascii="Arial" w:eastAsia="Times New Roman" w:hAnsi="Arial" w:cs="Arial"/>
          <w:color w:val="3A3A3A"/>
          <w:sz w:val="20"/>
        </w:rPr>
        <w:t> 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документов (копии по числу лиц, участвующих в деле):</w:t>
      </w:r>
    </w:p>
    <w:p w:rsidR="00341B15" w:rsidRPr="00341B15" w:rsidRDefault="00341B15" w:rsidP="00341B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Копия искового заявления</w:t>
      </w:r>
    </w:p>
    <w:p w:rsidR="00341B15" w:rsidRPr="00341B15" w:rsidRDefault="00341B15" w:rsidP="00341B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Документ, подтверждающий уплату государственной пошлины</w:t>
      </w:r>
    </w:p>
    <w:p w:rsidR="00341B15" w:rsidRPr="00341B15" w:rsidRDefault="00341B15" w:rsidP="00341B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Свидетельство о заключении брака (подлинник)</w:t>
      </w:r>
    </w:p>
    <w:p w:rsidR="00341B15" w:rsidRPr="00341B15" w:rsidRDefault="00341B15" w:rsidP="00341B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Копия свидетельства о рождении ребенка (детей)</w:t>
      </w:r>
    </w:p>
    <w:p w:rsidR="00341B15" w:rsidRPr="00341B15" w:rsidRDefault="00341B15" w:rsidP="00341B1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Дата подачи заявления «___»_________ 20</w:t>
      </w:r>
      <w:r w:rsidR="001C2AC8">
        <w:rPr>
          <w:rFonts w:ascii="Arial" w:eastAsia="Times New Roman" w:hAnsi="Arial" w:cs="Arial"/>
          <w:color w:val="3A3A3A"/>
          <w:sz w:val="20"/>
          <w:szCs w:val="20"/>
        </w:rPr>
        <w:t>__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 г.                Подпись истца _______</w:t>
      </w:r>
    </w:p>
    <w:p w:rsidR="00341B15" w:rsidRDefault="00341B15"/>
    <w:sectPr w:rsidR="00341B15" w:rsidSect="00D6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10B04"/>
    <w:multiLevelType w:val="multilevel"/>
    <w:tmpl w:val="B832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167D3"/>
    <w:multiLevelType w:val="multilevel"/>
    <w:tmpl w:val="BF6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41B15"/>
    <w:rsid w:val="001C2AC8"/>
    <w:rsid w:val="00341B15"/>
    <w:rsid w:val="00D6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2D"/>
  </w:style>
  <w:style w:type="paragraph" w:styleId="3">
    <w:name w:val="heading 3"/>
    <w:basedOn w:val="a"/>
    <w:link w:val="30"/>
    <w:uiPriority w:val="9"/>
    <w:qFormat/>
    <w:rsid w:val="00341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B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4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1B15"/>
  </w:style>
  <w:style w:type="character" w:styleId="a4">
    <w:name w:val="Hyperlink"/>
    <w:basedOn w:val="a0"/>
    <w:unhideWhenUsed/>
    <w:rsid w:val="00341B15"/>
    <w:rPr>
      <w:color w:val="0000FF"/>
      <w:u w:val="single"/>
    </w:rPr>
  </w:style>
  <w:style w:type="table" w:styleId="a5">
    <w:name w:val="Table Grid"/>
    <w:basedOn w:val="a1"/>
    <w:rsid w:val="001C2AC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statya-131-gpk-rf-forma-soderzhanie-iskovogo-zayavl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iski.ru/statya-23-gpk-rf-grazhdanskie-dela-podsudnye-mirovomu-su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ud.gu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eiski.ru/statya-132-gpk-rf-dokumenty-prilagaemye-k-iskovomu-zayavlen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2017-01-26T07:34:00Z</dcterms:created>
  <dcterms:modified xsi:type="dcterms:W3CDTF">2017-02-02T18:09:00Z</dcterms:modified>
</cp:coreProperties>
</file>